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635AA" w:rsidR="006635AA" w:rsidP="006635AA" w:rsidRDefault="006635AA" w14:paraId="5AAEAB6A" w14:textId="7B265A56">
      <w:pPr>
        <w:spacing w:after="0"/>
        <w:rPr>
          <w:sz w:val="22"/>
          <w:szCs w:val="22"/>
        </w:rPr>
      </w:pPr>
      <w:r w:rsidRPr="006635AA">
        <w:rPr>
          <w:sz w:val="22"/>
          <w:szCs w:val="22"/>
        </w:rPr>
        <w:t xml:space="preserve">Herrick District Library </w:t>
      </w:r>
    </w:p>
    <w:p w:rsidR="006635AA" w:rsidP="006635AA" w:rsidRDefault="006635AA" w14:paraId="74123FCC" w14:textId="77777777">
      <w:pPr>
        <w:spacing w:after="0"/>
        <w:rPr>
          <w:b/>
          <w:bCs/>
          <w:sz w:val="22"/>
          <w:szCs w:val="22"/>
        </w:rPr>
      </w:pPr>
    </w:p>
    <w:p w:rsidRPr="006635AA" w:rsidR="006635AA" w:rsidP="006635AA" w:rsidRDefault="006635AA" w14:paraId="6A773ABD" w14:textId="4BCEA6EE">
      <w:pPr>
        <w:spacing w:after="0"/>
        <w:rPr>
          <w:sz w:val="22"/>
          <w:szCs w:val="22"/>
        </w:rPr>
      </w:pPr>
      <w:r w:rsidRPr="006635AA">
        <w:rPr>
          <w:b/>
          <w:bCs/>
          <w:sz w:val="22"/>
          <w:szCs w:val="22"/>
        </w:rPr>
        <w:t xml:space="preserve">Position: </w:t>
      </w:r>
      <w:r w:rsidRPr="006635AA">
        <w:rPr>
          <w:sz w:val="22"/>
          <w:szCs w:val="22"/>
        </w:rPr>
        <w:t xml:space="preserve">Librarian II – </w:t>
      </w:r>
      <w:r w:rsidRPr="00620D35" w:rsidR="00620D35">
        <w:rPr>
          <w:sz w:val="22"/>
          <w:szCs w:val="22"/>
        </w:rPr>
        <w:t>Youth Services</w:t>
      </w:r>
      <w:r w:rsidR="00620D35">
        <w:rPr>
          <w:sz w:val="22"/>
          <w:szCs w:val="22"/>
        </w:rPr>
        <w:t xml:space="preserve"> </w:t>
      </w:r>
      <w:r w:rsidRPr="006635AA">
        <w:rPr>
          <w:sz w:val="22"/>
          <w:szCs w:val="22"/>
        </w:rPr>
        <w:t>Manager</w:t>
      </w:r>
      <w:r w:rsidRPr="006635AA">
        <w:rPr>
          <w:sz w:val="22"/>
          <w:szCs w:val="22"/>
        </w:rPr>
        <w:br/>
      </w:r>
      <w:r w:rsidRPr="006635AA">
        <w:rPr>
          <w:b/>
          <w:bCs/>
          <w:sz w:val="22"/>
          <w:szCs w:val="22"/>
        </w:rPr>
        <w:t>Grade:</w:t>
      </w:r>
      <w:r w:rsidRPr="006635AA">
        <w:rPr>
          <w:sz w:val="22"/>
          <w:szCs w:val="22"/>
        </w:rPr>
        <w:t xml:space="preserve"> A-3</w:t>
      </w:r>
      <w:r w:rsidRPr="006635AA">
        <w:rPr>
          <w:sz w:val="22"/>
          <w:szCs w:val="22"/>
        </w:rPr>
        <w:br/>
      </w:r>
      <w:r w:rsidRPr="006635AA">
        <w:rPr>
          <w:b/>
          <w:bCs/>
          <w:sz w:val="22"/>
          <w:szCs w:val="22"/>
        </w:rPr>
        <w:t>Salary:</w:t>
      </w:r>
      <w:r w:rsidRPr="006635AA">
        <w:rPr>
          <w:sz w:val="22"/>
          <w:szCs w:val="22"/>
        </w:rPr>
        <w:t xml:space="preserve"> $6</w:t>
      </w:r>
      <w:r w:rsidR="00E16024">
        <w:rPr>
          <w:sz w:val="22"/>
          <w:szCs w:val="22"/>
        </w:rPr>
        <w:t>8</w:t>
      </w:r>
      <w:r w:rsidRPr="006635AA">
        <w:rPr>
          <w:sz w:val="22"/>
          <w:szCs w:val="22"/>
        </w:rPr>
        <w:t>,</w:t>
      </w:r>
      <w:r w:rsidR="00E16024">
        <w:rPr>
          <w:sz w:val="22"/>
          <w:szCs w:val="22"/>
        </w:rPr>
        <w:t>058</w:t>
      </w:r>
      <w:r w:rsidRPr="006635AA">
        <w:rPr>
          <w:sz w:val="22"/>
          <w:szCs w:val="22"/>
        </w:rPr>
        <w:t xml:space="preserve"> to $8</w:t>
      </w:r>
      <w:r w:rsidR="00E16024">
        <w:rPr>
          <w:sz w:val="22"/>
          <w:szCs w:val="22"/>
        </w:rPr>
        <w:t>4</w:t>
      </w:r>
      <w:r w:rsidRPr="006635AA">
        <w:rPr>
          <w:sz w:val="22"/>
          <w:szCs w:val="22"/>
        </w:rPr>
        <w:t>,</w:t>
      </w:r>
      <w:r w:rsidR="00E16024">
        <w:rPr>
          <w:sz w:val="22"/>
          <w:szCs w:val="22"/>
        </w:rPr>
        <w:t>032</w:t>
      </w:r>
      <w:r w:rsidRPr="006635AA">
        <w:rPr>
          <w:sz w:val="22"/>
          <w:szCs w:val="22"/>
        </w:rPr>
        <w:t xml:space="preserve"> annually. Exempt position. Generous benefits package.</w:t>
      </w:r>
      <w:r w:rsidRPr="006635AA">
        <w:rPr>
          <w:sz w:val="22"/>
          <w:szCs w:val="22"/>
        </w:rPr>
        <w:br/>
      </w:r>
      <w:r w:rsidRPr="006635AA">
        <w:rPr>
          <w:b/>
          <w:bCs/>
          <w:sz w:val="22"/>
          <w:szCs w:val="22"/>
        </w:rPr>
        <w:t>Reports to:</w:t>
      </w:r>
      <w:r w:rsidRPr="006635AA">
        <w:rPr>
          <w:sz w:val="22"/>
          <w:szCs w:val="22"/>
        </w:rPr>
        <w:t xml:space="preserve"> Director</w:t>
      </w:r>
    </w:p>
    <w:p w:rsidR="006635AA" w:rsidP="006635AA" w:rsidRDefault="006635AA" w14:paraId="7B154A09" w14:textId="38A1AD77">
      <w:pPr>
        <w:spacing w:after="0"/>
        <w:rPr>
          <w:sz w:val="22"/>
          <w:szCs w:val="22"/>
        </w:rPr>
      </w:pPr>
    </w:p>
    <w:p w:rsidRPr="000A2561" w:rsidR="000A2561" w:rsidP="000A2561" w:rsidRDefault="000A2561" w14:paraId="119DB417" w14:textId="77777777">
      <w:pPr>
        <w:spacing w:after="0"/>
        <w:rPr>
          <w:b/>
          <w:bCs/>
          <w:sz w:val="22"/>
          <w:szCs w:val="22"/>
        </w:rPr>
      </w:pPr>
      <w:r w:rsidRPr="000A2561">
        <w:rPr>
          <w:b/>
          <w:bCs/>
          <w:sz w:val="22"/>
          <w:szCs w:val="22"/>
        </w:rPr>
        <w:t>Position Summary:</w:t>
      </w:r>
    </w:p>
    <w:p w:rsidR="000A2561" w:rsidP="000A2561" w:rsidRDefault="000A2561" w14:paraId="6A12A21B" w14:textId="1E87AADC">
      <w:pPr>
        <w:spacing w:after="0"/>
        <w:rPr>
          <w:sz w:val="22"/>
          <w:szCs w:val="22"/>
        </w:rPr>
      </w:pPr>
      <w:r w:rsidRPr="000A2561">
        <w:rPr>
          <w:sz w:val="22"/>
          <w:szCs w:val="22"/>
        </w:rPr>
        <w:t xml:space="preserve">The Youth Services Manager is responsible for the development, implementation, and evaluation of library services, programs, and </w:t>
      </w:r>
      <w:r w:rsidR="0013184D">
        <w:rPr>
          <w:sz w:val="22"/>
          <w:szCs w:val="22"/>
        </w:rPr>
        <w:t>spaces</w:t>
      </w:r>
      <w:r w:rsidRPr="000A2561">
        <w:rPr>
          <w:sz w:val="22"/>
          <w:szCs w:val="22"/>
        </w:rPr>
        <w:t xml:space="preserve"> for children, teens, and their families. This position oversees all aspects of youth services and leads a team dedicated to fostering literacy, learning, and a love of reading in young people.</w:t>
      </w:r>
    </w:p>
    <w:p w:rsidRPr="000A2561" w:rsidR="000A2561" w:rsidP="000A2561" w:rsidRDefault="000A2561" w14:paraId="75BF9114" w14:textId="77777777">
      <w:pPr>
        <w:spacing w:after="0"/>
        <w:rPr>
          <w:sz w:val="22"/>
          <w:szCs w:val="22"/>
        </w:rPr>
      </w:pPr>
    </w:p>
    <w:p w:rsidRPr="000A2561" w:rsidR="000A2561" w:rsidP="000A2561" w:rsidRDefault="000A2561" w14:paraId="67E1D826" w14:textId="77777777">
      <w:pPr>
        <w:spacing w:after="0"/>
        <w:rPr>
          <w:sz w:val="22"/>
          <w:szCs w:val="22"/>
        </w:rPr>
      </w:pPr>
      <w:r w:rsidRPr="000A2561">
        <w:rPr>
          <w:sz w:val="22"/>
          <w:szCs w:val="22"/>
        </w:rPr>
        <w:t>The ideal candidate will be a creative and collaborative leader with strong knowledge of youth literature, childhood development, programming, and community engagement.</w:t>
      </w:r>
    </w:p>
    <w:p w:rsidRPr="000A2561" w:rsidR="000A2561" w:rsidP="000A2561" w:rsidRDefault="000A2561" w14:paraId="5E2E0AAF" w14:textId="7CF57E37">
      <w:pPr>
        <w:spacing w:after="0"/>
        <w:rPr>
          <w:sz w:val="22"/>
          <w:szCs w:val="22"/>
        </w:rPr>
      </w:pPr>
    </w:p>
    <w:p w:rsidRPr="000A2561" w:rsidR="000A2561" w:rsidP="000A2561" w:rsidRDefault="000A2561" w14:paraId="275CD675" w14:textId="77777777">
      <w:pPr>
        <w:spacing w:after="0"/>
        <w:rPr>
          <w:b/>
          <w:bCs/>
          <w:sz w:val="22"/>
          <w:szCs w:val="22"/>
        </w:rPr>
      </w:pPr>
      <w:r w:rsidRPr="000A2561">
        <w:rPr>
          <w:b/>
          <w:bCs/>
          <w:sz w:val="22"/>
          <w:szCs w:val="22"/>
        </w:rPr>
        <w:t>Essential Functions:</w:t>
      </w:r>
    </w:p>
    <w:p w:rsidRPr="000A2561" w:rsidR="000A2561" w:rsidP="000A2561" w:rsidRDefault="000A2561" w14:paraId="2F9C1C26" w14:textId="7F1B697F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0A2561">
        <w:rPr>
          <w:b/>
          <w:bCs/>
          <w:sz w:val="22"/>
          <w:szCs w:val="22"/>
        </w:rPr>
        <w:t>Leadership</w:t>
      </w:r>
      <w:r w:rsidRPr="000A2561">
        <w:rPr>
          <w:sz w:val="22"/>
          <w:szCs w:val="22"/>
        </w:rPr>
        <w:t xml:space="preserve"> – Active member of the Management Team. Collaborates with other managers to set and achieve organizational goals. </w:t>
      </w:r>
      <w:r w:rsidRPr="006635AA" w:rsidR="000B0D3C">
        <w:rPr>
          <w:sz w:val="22"/>
          <w:szCs w:val="22"/>
        </w:rPr>
        <w:t>Participates in strategic planning and decision-making.</w:t>
      </w:r>
      <w:r w:rsidR="000B0D3C">
        <w:rPr>
          <w:sz w:val="22"/>
          <w:szCs w:val="22"/>
        </w:rPr>
        <w:t xml:space="preserve"> </w:t>
      </w:r>
      <w:r w:rsidRPr="000A2561">
        <w:rPr>
          <w:sz w:val="22"/>
          <w:szCs w:val="22"/>
        </w:rPr>
        <w:t>Applies the library’s mission, core values, and goals within the Youth Services Department. Establishes and monitors the department’s annual budget. Regularly serves as supervisor-in-charge of the library.</w:t>
      </w:r>
    </w:p>
    <w:p w:rsidRPr="000A2561" w:rsidR="000A2561" w:rsidP="000A2561" w:rsidRDefault="000A2561" w14:paraId="12F0A8E3" w14:textId="77777777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0A2561">
        <w:rPr>
          <w:b/>
          <w:bCs/>
          <w:sz w:val="22"/>
          <w:szCs w:val="22"/>
        </w:rPr>
        <w:t>Department Management</w:t>
      </w:r>
      <w:r w:rsidRPr="000A2561">
        <w:rPr>
          <w:sz w:val="22"/>
          <w:szCs w:val="22"/>
        </w:rPr>
        <w:t xml:space="preserve"> – Supervises, trains, schedules, and evaluates youth services staff. Promotes a positive, inclusive, and innovative team environment. Oversees youth-focused spaces and collections to ensure safety, accessibility, and engagement.</w:t>
      </w:r>
    </w:p>
    <w:p w:rsidRPr="00F82789" w:rsidR="00F82789" w:rsidP="000A2561" w:rsidRDefault="00FE015E" w14:paraId="1E34DAF3" w14:textId="59064ED1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FE015E">
        <w:rPr>
          <w:b/>
          <w:bCs/>
          <w:sz w:val="22"/>
          <w:szCs w:val="22"/>
        </w:rPr>
        <w:t xml:space="preserve">Youth Spaces and Technology </w:t>
      </w:r>
      <w:r w:rsidRPr="00F82789">
        <w:rPr>
          <w:sz w:val="22"/>
          <w:szCs w:val="22"/>
        </w:rPr>
        <w:t xml:space="preserve">– </w:t>
      </w:r>
      <w:r w:rsidR="00C90871">
        <w:rPr>
          <w:sz w:val="22"/>
          <w:szCs w:val="22"/>
        </w:rPr>
        <w:t>Oversees</w:t>
      </w:r>
      <w:r w:rsidR="00A54EC8">
        <w:rPr>
          <w:sz w:val="22"/>
          <w:szCs w:val="22"/>
        </w:rPr>
        <w:t xml:space="preserve"> and evaluates</w:t>
      </w:r>
      <w:r w:rsidRPr="00F82789">
        <w:rPr>
          <w:sz w:val="22"/>
          <w:szCs w:val="22"/>
        </w:rPr>
        <w:t xml:space="preserve"> youth spaces within the library. Develops a vision for youth engagement through flexible, inclusive, and creative environments. Identifies and integrates relevant technologies that support learning, play, and digital literacy for youth.</w:t>
      </w:r>
    </w:p>
    <w:p w:rsidRPr="000A2561" w:rsidR="000A2561" w:rsidP="000A2561" w:rsidRDefault="000A2561" w14:paraId="4D5511F7" w14:textId="70A5A842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0A2561">
        <w:rPr>
          <w:b/>
          <w:bCs/>
          <w:sz w:val="22"/>
          <w:szCs w:val="22"/>
        </w:rPr>
        <w:t>Programs and Services</w:t>
      </w:r>
      <w:r w:rsidRPr="000A2561">
        <w:rPr>
          <w:sz w:val="22"/>
          <w:szCs w:val="22"/>
        </w:rPr>
        <w:t xml:space="preserve"> – Designs and delivers innovative and age-appropriate programs for children, teens, and families. Coordinates and evaluates programs presented by Youth Services staff. Plans outreach and partnerships with schools, childcare providers, and community organizations.</w:t>
      </w:r>
    </w:p>
    <w:p w:rsidRPr="000A2561" w:rsidR="000A2561" w:rsidP="000A2561" w:rsidRDefault="000A2561" w14:paraId="539F01E0" w14:textId="77777777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0A2561">
        <w:rPr>
          <w:b/>
          <w:bCs/>
          <w:sz w:val="22"/>
          <w:szCs w:val="22"/>
        </w:rPr>
        <w:t>Community Engagement</w:t>
      </w:r>
      <w:r w:rsidRPr="000A2561">
        <w:rPr>
          <w:sz w:val="22"/>
          <w:szCs w:val="22"/>
        </w:rPr>
        <w:t xml:space="preserve"> – Builds strong relationships with local educators, parents, and community groups. Represents the library at community events. Advocates for youth literacy, learning, and equity.</w:t>
      </w:r>
    </w:p>
    <w:p w:rsidRPr="000A2561" w:rsidR="000A2561" w:rsidP="000A2561" w:rsidRDefault="000A2561" w14:paraId="1617E3B7" w14:textId="77777777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0A2561">
        <w:rPr>
          <w:b/>
          <w:bCs/>
          <w:sz w:val="22"/>
          <w:szCs w:val="22"/>
        </w:rPr>
        <w:t>Customer Service</w:t>
      </w:r>
      <w:r w:rsidRPr="000A2561">
        <w:rPr>
          <w:sz w:val="22"/>
          <w:szCs w:val="22"/>
        </w:rPr>
        <w:t xml:space="preserve"> – Provides exemplary service to youth and their families. Assists with readers’ advisory, reference, and use of library resources. Creates an inviting, inclusive environment for young patrons and caregivers.</w:t>
      </w:r>
    </w:p>
    <w:p w:rsidRPr="000A2561" w:rsidR="000A2561" w:rsidP="000A2561" w:rsidRDefault="000A2561" w14:paraId="2D87A831" w14:textId="77777777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0A2561">
        <w:rPr>
          <w:b/>
          <w:bCs/>
          <w:sz w:val="22"/>
          <w:szCs w:val="22"/>
        </w:rPr>
        <w:t>Data and Evaluation</w:t>
      </w:r>
      <w:r w:rsidRPr="000A2561">
        <w:rPr>
          <w:sz w:val="22"/>
          <w:szCs w:val="22"/>
        </w:rPr>
        <w:t xml:space="preserve"> – Collects and analyzes usage and participation data. Prepares reports and uses findings to improve programs, collections, and services. Stays informed on trends in youth services, education, and library innovation.</w:t>
      </w:r>
    </w:p>
    <w:p w:rsidRPr="000A2561" w:rsidR="000A2561" w:rsidP="000A2561" w:rsidRDefault="000A2561" w14:paraId="484C28EE" w14:textId="2855C1B8">
      <w:pPr>
        <w:spacing w:after="0"/>
        <w:rPr>
          <w:sz w:val="22"/>
          <w:szCs w:val="22"/>
        </w:rPr>
      </w:pPr>
    </w:p>
    <w:p w:rsidRPr="000A2561" w:rsidR="000A2561" w:rsidP="000A2561" w:rsidRDefault="000A2561" w14:paraId="2CCB1717" w14:textId="77777777">
      <w:pPr>
        <w:spacing w:after="0"/>
        <w:rPr>
          <w:b/>
          <w:bCs/>
          <w:sz w:val="22"/>
          <w:szCs w:val="22"/>
        </w:rPr>
      </w:pPr>
      <w:r w:rsidRPr="000A2561">
        <w:rPr>
          <w:b/>
          <w:bCs/>
          <w:sz w:val="22"/>
          <w:szCs w:val="22"/>
        </w:rPr>
        <w:t>Physical Requirements:</w:t>
      </w:r>
    </w:p>
    <w:p w:rsidRPr="000A2561" w:rsidR="000A2561" w:rsidP="000A2561" w:rsidRDefault="000A2561" w14:paraId="0641A507" w14:textId="77777777">
      <w:pPr>
        <w:spacing w:after="0"/>
        <w:rPr>
          <w:sz w:val="22"/>
          <w:szCs w:val="22"/>
        </w:rPr>
      </w:pPr>
      <w:r w:rsidRPr="000A2561">
        <w:rPr>
          <w:sz w:val="22"/>
          <w:szCs w:val="22"/>
        </w:rPr>
        <w:t>The physical demands described here are representative of those that must be met by an employee to successfully perform the essential functions:</w:t>
      </w:r>
    </w:p>
    <w:p w:rsidRPr="000A2561" w:rsidR="000A2561" w:rsidP="000A2561" w:rsidRDefault="00287ACD" w14:paraId="1F649E97" w14:textId="2926AFCF">
      <w:pPr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R</w:t>
      </w:r>
      <w:r w:rsidRPr="000A2561" w:rsidR="000A2561">
        <w:rPr>
          <w:sz w:val="22"/>
          <w:szCs w:val="22"/>
        </w:rPr>
        <w:t>equires lifting, pushing, pulling, and carrying objects weighing up to 50 pounds</w:t>
      </w:r>
    </w:p>
    <w:p w:rsidRPr="000A2561" w:rsidR="000A2561" w:rsidP="000A2561" w:rsidRDefault="000A2561" w14:paraId="7224BE4D" w14:textId="77777777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0A2561">
        <w:rPr>
          <w:sz w:val="22"/>
          <w:szCs w:val="22"/>
        </w:rPr>
        <w:t>Frequently requires use of office equipment as well as long periods of sitting, standing, or walking as needed</w:t>
      </w:r>
    </w:p>
    <w:p w:rsidRPr="000A2561" w:rsidR="000A2561" w:rsidP="000A2561" w:rsidRDefault="00287ACD" w14:paraId="06A579B3" w14:textId="6971C06B">
      <w:pPr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R</w:t>
      </w:r>
      <w:r w:rsidRPr="000A2561" w:rsidR="000A2561">
        <w:rPr>
          <w:sz w:val="22"/>
          <w:szCs w:val="22"/>
        </w:rPr>
        <w:t>equires stooping and crouching</w:t>
      </w:r>
    </w:p>
    <w:p w:rsidRPr="000A2561" w:rsidR="000A2561" w:rsidP="000A2561" w:rsidRDefault="00287ACD" w14:paraId="153A86E5" w14:textId="47F65B9A">
      <w:pPr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R</w:t>
      </w:r>
      <w:r w:rsidRPr="000A2561" w:rsidR="000A2561">
        <w:rPr>
          <w:sz w:val="22"/>
          <w:szCs w:val="22"/>
        </w:rPr>
        <w:t>equires reaching, including overhead reaching</w:t>
      </w:r>
    </w:p>
    <w:p w:rsidRPr="000A2561" w:rsidR="000A2561" w:rsidP="000A2561" w:rsidRDefault="000A2561" w14:paraId="0155C1E2" w14:textId="5B7EBE42">
      <w:pPr>
        <w:spacing w:after="0"/>
        <w:rPr>
          <w:sz w:val="22"/>
          <w:szCs w:val="22"/>
        </w:rPr>
      </w:pPr>
    </w:p>
    <w:p w:rsidRPr="000A2561" w:rsidR="000A2561" w:rsidP="000A2561" w:rsidRDefault="000A2561" w14:paraId="51FBA18A" w14:textId="77777777">
      <w:pPr>
        <w:spacing w:after="0"/>
        <w:rPr>
          <w:b/>
          <w:bCs/>
          <w:sz w:val="22"/>
          <w:szCs w:val="22"/>
        </w:rPr>
      </w:pPr>
      <w:r w:rsidRPr="000A2561">
        <w:rPr>
          <w:b/>
          <w:bCs/>
          <w:sz w:val="22"/>
          <w:szCs w:val="22"/>
        </w:rPr>
        <w:t>Qualifications:</w:t>
      </w:r>
    </w:p>
    <w:p w:rsidRPr="000A2561" w:rsidR="000A2561" w:rsidP="000A2561" w:rsidRDefault="000A2561" w14:paraId="3D710BF1" w14:textId="77777777">
      <w:pPr>
        <w:numPr>
          <w:ilvl w:val="0"/>
          <w:numId w:val="6"/>
        </w:numPr>
        <w:spacing w:after="0"/>
        <w:rPr>
          <w:sz w:val="22"/>
          <w:szCs w:val="22"/>
        </w:rPr>
      </w:pPr>
      <w:r w:rsidRPr="000A2561">
        <w:rPr>
          <w:sz w:val="22"/>
          <w:szCs w:val="22"/>
        </w:rPr>
        <w:t>Master’s degree in library science or a related field is required</w:t>
      </w:r>
    </w:p>
    <w:p w:rsidRPr="000A2561" w:rsidR="000A2561" w:rsidP="000A2561" w:rsidRDefault="000A2561" w14:paraId="34E3F591" w14:textId="77777777">
      <w:pPr>
        <w:numPr>
          <w:ilvl w:val="0"/>
          <w:numId w:val="6"/>
        </w:numPr>
        <w:spacing w:after="0"/>
        <w:rPr>
          <w:sz w:val="22"/>
          <w:szCs w:val="22"/>
        </w:rPr>
      </w:pPr>
      <w:r w:rsidRPr="000A2561">
        <w:rPr>
          <w:sz w:val="22"/>
          <w:szCs w:val="22"/>
        </w:rPr>
        <w:t>Minimum of five years of experience in a public library, including work with youth populations</w:t>
      </w:r>
    </w:p>
    <w:p w:rsidRPr="000A2561" w:rsidR="000A2561" w:rsidP="000A2561" w:rsidRDefault="000A2561" w14:paraId="28508D6D" w14:textId="77777777">
      <w:pPr>
        <w:numPr>
          <w:ilvl w:val="0"/>
          <w:numId w:val="6"/>
        </w:numPr>
        <w:spacing w:after="0"/>
        <w:rPr>
          <w:sz w:val="22"/>
          <w:szCs w:val="22"/>
        </w:rPr>
      </w:pPr>
      <w:r w:rsidRPr="000A2561">
        <w:rPr>
          <w:sz w:val="22"/>
          <w:szCs w:val="22"/>
        </w:rPr>
        <w:t>Experience planning programs and managing collections for children and teens</w:t>
      </w:r>
    </w:p>
    <w:p w:rsidRPr="000A2561" w:rsidR="000A2561" w:rsidP="000A2561" w:rsidRDefault="000A2561" w14:paraId="354E4898" w14:textId="77777777">
      <w:pPr>
        <w:numPr>
          <w:ilvl w:val="0"/>
          <w:numId w:val="6"/>
        </w:numPr>
        <w:spacing w:after="0"/>
        <w:rPr>
          <w:sz w:val="22"/>
          <w:szCs w:val="22"/>
        </w:rPr>
      </w:pPr>
      <w:r w:rsidRPr="000A2561">
        <w:rPr>
          <w:sz w:val="22"/>
          <w:szCs w:val="22"/>
        </w:rPr>
        <w:t>Management or supervisory experience is preferred</w:t>
      </w:r>
    </w:p>
    <w:p w:rsidR="000A2561" w:rsidP="000A2561" w:rsidRDefault="000A2561" w14:paraId="1743B953" w14:textId="77777777">
      <w:pPr>
        <w:numPr>
          <w:ilvl w:val="0"/>
          <w:numId w:val="6"/>
        </w:numPr>
        <w:spacing w:after="0"/>
        <w:rPr>
          <w:sz w:val="22"/>
          <w:szCs w:val="22"/>
        </w:rPr>
      </w:pPr>
      <w:r w:rsidRPr="000A2561">
        <w:rPr>
          <w:sz w:val="22"/>
          <w:szCs w:val="22"/>
        </w:rPr>
        <w:t>Strong knowledge of youth literature, developmental stages, and educational practices</w:t>
      </w:r>
    </w:p>
    <w:p w:rsidRPr="000A2561" w:rsidR="00287ACD" w:rsidP="000A2561" w:rsidRDefault="00AD0EE7" w14:paraId="12E2DE1E" w14:textId="40FDDC9B">
      <w:pPr>
        <w:numPr>
          <w:ilvl w:val="0"/>
          <w:numId w:val="6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Ideal candidate is p</w:t>
      </w:r>
      <w:r w:rsidR="00F045EE">
        <w:rPr>
          <w:sz w:val="22"/>
          <w:szCs w:val="22"/>
        </w:rPr>
        <w:t>ositive</w:t>
      </w:r>
      <w:r w:rsidR="00287ACD">
        <w:rPr>
          <w:sz w:val="22"/>
          <w:szCs w:val="22"/>
        </w:rPr>
        <w:t>, solution</w:t>
      </w:r>
      <w:r w:rsidR="00F045EE">
        <w:rPr>
          <w:sz w:val="22"/>
          <w:szCs w:val="22"/>
        </w:rPr>
        <w:t>-oriented</w:t>
      </w:r>
      <w:r>
        <w:rPr>
          <w:sz w:val="22"/>
          <w:szCs w:val="22"/>
        </w:rPr>
        <w:t xml:space="preserve">, </w:t>
      </w:r>
      <w:r w:rsidR="00802E45">
        <w:rPr>
          <w:sz w:val="22"/>
          <w:szCs w:val="22"/>
        </w:rPr>
        <w:t xml:space="preserve">and passionate about serving </w:t>
      </w:r>
      <w:r w:rsidR="00474C25">
        <w:rPr>
          <w:sz w:val="22"/>
          <w:szCs w:val="22"/>
        </w:rPr>
        <w:t>the public</w:t>
      </w:r>
      <w:r w:rsidR="00F045EE">
        <w:rPr>
          <w:sz w:val="22"/>
          <w:szCs w:val="22"/>
        </w:rPr>
        <w:t xml:space="preserve"> </w:t>
      </w:r>
    </w:p>
    <w:p w:rsidRPr="000A2561" w:rsidR="000A2561" w:rsidP="000A2561" w:rsidRDefault="000A2561" w14:paraId="1C297148" w14:textId="6F564415">
      <w:pPr>
        <w:spacing w:after="0"/>
        <w:rPr>
          <w:sz w:val="22"/>
          <w:szCs w:val="22"/>
        </w:rPr>
      </w:pPr>
    </w:p>
    <w:p w:rsidRPr="000A2561" w:rsidR="000A2561" w:rsidP="000A2561" w:rsidRDefault="000A2561" w14:paraId="7CEB9F9C" w14:textId="594CFC46">
      <w:pPr>
        <w:spacing w:after="0"/>
        <w:rPr>
          <w:sz w:val="22"/>
          <w:szCs w:val="22"/>
        </w:rPr>
      </w:pPr>
      <w:r w:rsidRPr="28A54F87" w:rsidR="000A2561">
        <w:rPr>
          <w:b w:val="1"/>
          <w:bCs w:val="1"/>
          <w:sz w:val="22"/>
          <w:szCs w:val="22"/>
        </w:rPr>
        <w:t>To Apply:</w:t>
      </w:r>
      <w:r>
        <w:br/>
      </w:r>
      <w:r w:rsidRPr="28A54F87" w:rsidR="000A2561">
        <w:rPr>
          <w:sz w:val="22"/>
          <w:szCs w:val="22"/>
        </w:rPr>
        <w:t xml:space="preserve">Please </w:t>
      </w:r>
      <w:r w:rsidRPr="28A54F87" w:rsidR="000A2561">
        <w:rPr>
          <w:sz w:val="22"/>
          <w:szCs w:val="22"/>
        </w:rPr>
        <w:t>submit</w:t>
      </w:r>
      <w:r w:rsidRPr="28A54F87" w:rsidR="000A2561">
        <w:rPr>
          <w:sz w:val="22"/>
          <w:szCs w:val="22"/>
        </w:rPr>
        <w:t xml:space="preserve"> a resume, cover letter, and completed job application to </w:t>
      </w:r>
      <w:r w:rsidRPr="28A54F87" w:rsidR="002C178A">
        <w:rPr>
          <w:sz w:val="22"/>
          <w:szCs w:val="22"/>
        </w:rPr>
        <w:t xml:space="preserve">business@herrickdl.org by </w:t>
      </w:r>
      <w:r w:rsidRPr="28A54F87" w:rsidR="002C178A">
        <w:rPr>
          <w:sz w:val="22"/>
          <w:szCs w:val="22"/>
        </w:rPr>
        <w:t xml:space="preserve">September </w:t>
      </w:r>
      <w:r w:rsidRPr="28A54F87" w:rsidR="009409CD">
        <w:rPr>
          <w:sz w:val="22"/>
          <w:szCs w:val="22"/>
        </w:rPr>
        <w:t>1</w:t>
      </w:r>
      <w:r w:rsidRPr="28A54F87" w:rsidR="6A5FF65B">
        <w:rPr>
          <w:sz w:val="22"/>
          <w:szCs w:val="22"/>
        </w:rPr>
        <w:t>8</w:t>
      </w:r>
      <w:r w:rsidRPr="28A54F87" w:rsidR="009409CD">
        <w:rPr>
          <w:sz w:val="22"/>
          <w:szCs w:val="22"/>
        </w:rPr>
        <w:t>, 2025</w:t>
      </w:r>
      <w:r w:rsidRPr="28A54F87" w:rsidR="002C178A">
        <w:rPr>
          <w:sz w:val="22"/>
          <w:szCs w:val="22"/>
        </w:rPr>
        <w:t>.</w:t>
      </w:r>
    </w:p>
    <w:p w:rsidRPr="006635AA" w:rsidR="000A2561" w:rsidP="006635AA" w:rsidRDefault="000A2561" w14:paraId="77AA5D35" w14:textId="77777777">
      <w:pPr>
        <w:spacing w:after="0"/>
        <w:rPr>
          <w:sz w:val="22"/>
          <w:szCs w:val="22"/>
        </w:rPr>
      </w:pPr>
    </w:p>
    <w:p w:rsidRPr="006635AA" w:rsidR="00BA2278" w:rsidP="006635AA" w:rsidRDefault="00BA2278" w14:paraId="052C0DA2" w14:textId="77777777">
      <w:pPr>
        <w:spacing w:after="0"/>
        <w:rPr>
          <w:sz w:val="22"/>
          <w:szCs w:val="22"/>
        </w:rPr>
      </w:pPr>
    </w:p>
    <w:sectPr w:rsidRPr="006635AA" w:rsidR="00BA227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3F7C"/>
    <w:multiLevelType w:val="multilevel"/>
    <w:tmpl w:val="8C809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C4120A"/>
    <w:multiLevelType w:val="multilevel"/>
    <w:tmpl w:val="88D4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98B7F2F"/>
    <w:multiLevelType w:val="multilevel"/>
    <w:tmpl w:val="1D40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7F446A1"/>
    <w:multiLevelType w:val="multilevel"/>
    <w:tmpl w:val="AAAE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D684B0E"/>
    <w:multiLevelType w:val="multilevel"/>
    <w:tmpl w:val="4626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F22E87"/>
    <w:multiLevelType w:val="multilevel"/>
    <w:tmpl w:val="3652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55806331">
    <w:abstractNumId w:val="0"/>
  </w:num>
  <w:num w:numId="2" w16cid:durableId="455758161">
    <w:abstractNumId w:val="5"/>
  </w:num>
  <w:num w:numId="3" w16cid:durableId="662123972">
    <w:abstractNumId w:val="2"/>
  </w:num>
  <w:num w:numId="4" w16cid:durableId="859392136">
    <w:abstractNumId w:val="4"/>
  </w:num>
  <w:num w:numId="5" w16cid:durableId="1210872571">
    <w:abstractNumId w:val="1"/>
  </w:num>
  <w:num w:numId="6" w16cid:durableId="140950039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AA"/>
    <w:rsid w:val="000A2561"/>
    <w:rsid w:val="000B0D3C"/>
    <w:rsid w:val="0013184D"/>
    <w:rsid w:val="00287ACD"/>
    <w:rsid w:val="002C178A"/>
    <w:rsid w:val="00326D56"/>
    <w:rsid w:val="00474C25"/>
    <w:rsid w:val="00620D35"/>
    <w:rsid w:val="006635AA"/>
    <w:rsid w:val="00802E45"/>
    <w:rsid w:val="008F319E"/>
    <w:rsid w:val="009409CD"/>
    <w:rsid w:val="00A44D2E"/>
    <w:rsid w:val="00A54EC8"/>
    <w:rsid w:val="00AD0EE7"/>
    <w:rsid w:val="00BA2278"/>
    <w:rsid w:val="00C90871"/>
    <w:rsid w:val="00D87D08"/>
    <w:rsid w:val="00E16024"/>
    <w:rsid w:val="00F045EE"/>
    <w:rsid w:val="00F661D9"/>
    <w:rsid w:val="00F82789"/>
    <w:rsid w:val="00FE015E"/>
    <w:rsid w:val="28A54F87"/>
    <w:rsid w:val="6A5FF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B145"/>
  <w15:chartTrackingRefBased/>
  <w15:docId w15:val="{A5DFA0C2-7F94-47D2-9D2E-159D0AFF7D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5A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5A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635A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635A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635A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635A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635A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635A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635A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635A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63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5A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635A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63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5A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63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5A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63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DBD587B740B4CAB320A2276FE9490" ma:contentTypeVersion="10" ma:contentTypeDescription="Create a new document." ma:contentTypeScope="" ma:versionID="ab31e21945014652fa999ce9ffa2cf12">
  <xsd:schema xmlns:xsd="http://www.w3.org/2001/XMLSchema" xmlns:xs="http://www.w3.org/2001/XMLSchema" xmlns:p="http://schemas.microsoft.com/office/2006/metadata/properties" xmlns:ns2="f7e566af-494f-439c-9dc2-a21090f0ff64" xmlns:ns3="7d1116d2-fb58-4634-9d9a-7f382a75a406" targetNamespace="http://schemas.microsoft.com/office/2006/metadata/properties" ma:root="true" ma:fieldsID="0971d9bdf2d6ef209a31dded1e84aa29" ns2:_="" ns3:_="">
    <xsd:import namespace="f7e566af-494f-439c-9dc2-a21090f0ff64"/>
    <xsd:import namespace="7d1116d2-fb58-4634-9d9a-7f382a75a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566af-494f-439c-9dc2-a21090f0f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60a12d-c867-4465-bbea-2531de561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16d2-fb58-4634-9d9a-7f382a75a4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b246e2-468b-473f-b561-9427370cbabf}" ma:internalName="TaxCatchAll" ma:showField="CatchAllData" ma:web="7d1116d2-fb58-4634-9d9a-7f382a75a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e566af-494f-439c-9dc2-a21090f0ff64">
      <Terms xmlns="http://schemas.microsoft.com/office/infopath/2007/PartnerControls"/>
    </lcf76f155ced4ddcb4097134ff3c332f>
    <TaxCatchAll xmlns="7d1116d2-fb58-4634-9d9a-7f382a75a406" xsi:nil="true"/>
  </documentManagement>
</p:properties>
</file>

<file path=customXml/itemProps1.xml><?xml version="1.0" encoding="utf-8"?>
<ds:datastoreItem xmlns:ds="http://schemas.openxmlformats.org/officeDocument/2006/customXml" ds:itemID="{FFA47252-FC8B-4A26-BF67-8F4F7053E2CA}"/>
</file>

<file path=customXml/itemProps2.xml><?xml version="1.0" encoding="utf-8"?>
<ds:datastoreItem xmlns:ds="http://schemas.openxmlformats.org/officeDocument/2006/customXml" ds:itemID="{0A3DE8FA-252B-4649-950E-EE33A08858E6}"/>
</file>

<file path=customXml/itemProps3.xml><?xml version="1.0" encoding="utf-8"?>
<ds:datastoreItem xmlns:ds="http://schemas.openxmlformats.org/officeDocument/2006/customXml" ds:itemID="{66A534A9-094B-444C-A74D-D973FB1689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Williams</dc:creator>
  <cp:keywords/>
  <dc:description/>
  <cp:lastModifiedBy>Natalie Williams</cp:lastModifiedBy>
  <cp:revision>19</cp:revision>
  <cp:lastPrinted>2025-08-12T20:15:00Z</cp:lastPrinted>
  <dcterms:created xsi:type="dcterms:W3CDTF">2025-08-12T20:15:00Z</dcterms:created>
  <dcterms:modified xsi:type="dcterms:W3CDTF">2025-09-03T23:52:17Z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0x010100F89DBD587B740B4CAB320A2276FE9490</vt:lpwstr>
  </property>
</Properties>
</file>